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33B" w:rsidRPr="00F8533B" w:rsidRDefault="00F8533B" w:rsidP="00F8533B">
      <w:pPr>
        <w:jc w:val="center"/>
        <w:rPr>
          <w:b/>
          <w:sz w:val="24"/>
          <w:szCs w:val="24"/>
        </w:rPr>
      </w:pPr>
      <w:r w:rsidRPr="00F8533B">
        <w:rPr>
          <w:b/>
          <w:sz w:val="24"/>
          <w:szCs w:val="24"/>
          <w:lang w:val="ru-MD"/>
        </w:rPr>
        <w:t>ҒИМАРАТТЫҢ ЖОҒАРҒЫ ЖАТҚАН ҚАБАТТАРЫНА БИІКТІК БЕЛГІНІ КӨШІРУ</w:t>
      </w:r>
    </w:p>
    <w:p w:rsidR="00250D48" w:rsidRPr="00574139" w:rsidRDefault="00250D48" w:rsidP="00250D48">
      <w:pPr>
        <w:ind w:firstLine="709"/>
        <w:jc w:val="both"/>
        <w:rPr>
          <w:b/>
          <w:sz w:val="24"/>
          <w:szCs w:val="24"/>
        </w:rPr>
      </w:pPr>
    </w:p>
    <w:p w:rsidR="0069046B" w:rsidRPr="0069046B" w:rsidRDefault="0069046B" w:rsidP="0069046B">
      <w:pPr>
        <w:rPr>
          <w:sz w:val="24"/>
          <w:szCs w:val="24"/>
        </w:rPr>
      </w:pPr>
      <w:proofErr w:type="spellStart"/>
      <w:r w:rsidRPr="0069046B">
        <w:rPr>
          <w:sz w:val="24"/>
          <w:szCs w:val="24"/>
        </w:rPr>
        <w:t>Тапсырма</w:t>
      </w:r>
      <w:proofErr w:type="spellEnd"/>
      <w:r w:rsidRPr="0069046B">
        <w:rPr>
          <w:sz w:val="24"/>
          <w:szCs w:val="24"/>
        </w:rPr>
        <w:t>:</w:t>
      </w:r>
    </w:p>
    <w:p w:rsidR="0069046B" w:rsidRPr="00F8533B" w:rsidRDefault="00F8533B" w:rsidP="0069046B">
      <w:pPr>
        <w:rPr>
          <w:sz w:val="24"/>
          <w:szCs w:val="24"/>
        </w:rPr>
      </w:pPr>
      <w:proofErr w:type="spellStart"/>
      <w:r w:rsidRPr="00F8533B">
        <w:rPr>
          <w:sz w:val="24"/>
          <w:szCs w:val="24"/>
          <w:lang w:val="ru-MD"/>
        </w:rPr>
        <w:t>Ғимараттың</w:t>
      </w:r>
      <w:proofErr w:type="spellEnd"/>
      <w:r w:rsidRPr="00F8533B">
        <w:rPr>
          <w:sz w:val="24"/>
          <w:szCs w:val="24"/>
          <w:lang w:val="ru-MD"/>
        </w:rPr>
        <w:t xml:space="preserve"> </w:t>
      </w:r>
      <w:proofErr w:type="spellStart"/>
      <w:r w:rsidRPr="00F8533B">
        <w:rPr>
          <w:sz w:val="24"/>
          <w:szCs w:val="24"/>
          <w:lang w:val="ru-MD"/>
        </w:rPr>
        <w:t>жоғарғы</w:t>
      </w:r>
      <w:proofErr w:type="spellEnd"/>
      <w:r w:rsidRPr="00F8533B">
        <w:rPr>
          <w:sz w:val="24"/>
          <w:szCs w:val="24"/>
          <w:lang w:val="ru-MD"/>
        </w:rPr>
        <w:t xml:space="preserve"> </w:t>
      </w:r>
      <w:proofErr w:type="spellStart"/>
      <w:r w:rsidRPr="00F8533B">
        <w:rPr>
          <w:sz w:val="24"/>
          <w:szCs w:val="24"/>
          <w:lang w:val="ru-MD"/>
        </w:rPr>
        <w:t>жатқан</w:t>
      </w:r>
      <w:proofErr w:type="spellEnd"/>
      <w:r w:rsidRPr="00F8533B">
        <w:rPr>
          <w:sz w:val="24"/>
          <w:szCs w:val="24"/>
          <w:lang w:val="ru-MD"/>
        </w:rPr>
        <w:t xml:space="preserve"> </w:t>
      </w:r>
      <w:proofErr w:type="spellStart"/>
      <w:r w:rsidRPr="00F8533B">
        <w:rPr>
          <w:sz w:val="24"/>
          <w:szCs w:val="24"/>
          <w:lang w:val="ru-MD"/>
        </w:rPr>
        <w:t>қабаттарына</w:t>
      </w:r>
      <w:proofErr w:type="spellEnd"/>
      <w:r w:rsidRPr="00F8533B">
        <w:rPr>
          <w:sz w:val="24"/>
          <w:szCs w:val="24"/>
          <w:lang w:val="ru-MD"/>
        </w:rPr>
        <w:t xml:space="preserve"> </w:t>
      </w:r>
      <w:proofErr w:type="spellStart"/>
      <w:r w:rsidRPr="00F8533B">
        <w:rPr>
          <w:sz w:val="24"/>
          <w:szCs w:val="24"/>
          <w:lang w:val="ru-MD"/>
        </w:rPr>
        <w:t>биіктік</w:t>
      </w:r>
      <w:proofErr w:type="spellEnd"/>
      <w:r w:rsidRPr="00F8533B">
        <w:rPr>
          <w:sz w:val="24"/>
          <w:szCs w:val="24"/>
          <w:lang w:val="ru-MD"/>
        </w:rPr>
        <w:t xml:space="preserve"> </w:t>
      </w:r>
      <w:proofErr w:type="spellStart"/>
      <w:r w:rsidRPr="00F8533B">
        <w:rPr>
          <w:sz w:val="24"/>
          <w:szCs w:val="24"/>
          <w:lang w:val="ru-MD"/>
        </w:rPr>
        <w:t>белгіні</w:t>
      </w:r>
      <w:proofErr w:type="spellEnd"/>
      <w:r w:rsidRPr="00F8533B">
        <w:rPr>
          <w:sz w:val="24"/>
          <w:szCs w:val="24"/>
          <w:lang w:val="ru-MD"/>
        </w:rPr>
        <w:t xml:space="preserve"> </w:t>
      </w:r>
      <w:proofErr w:type="spellStart"/>
      <w:r w:rsidRPr="00F8533B">
        <w:rPr>
          <w:sz w:val="24"/>
          <w:szCs w:val="24"/>
          <w:lang w:val="ru-MD"/>
        </w:rPr>
        <w:t>көш</w:t>
      </w:r>
      <w:bookmarkStart w:id="0" w:name="_GoBack"/>
      <w:bookmarkEnd w:id="0"/>
      <w:r w:rsidRPr="00F8533B">
        <w:rPr>
          <w:sz w:val="24"/>
          <w:szCs w:val="24"/>
          <w:lang w:val="ru-MD"/>
        </w:rPr>
        <w:t>іру</w:t>
      </w:r>
      <w:proofErr w:type="spellEnd"/>
    </w:p>
    <w:p w:rsidR="00B637CF" w:rsidRDefault="00B637CF" w:rsidP="0069046B">
      <w:pPr>
        <w:rPr>
          <w:sz w:val="24"/>
          <w:szCs w:val="24"/>
        </w:rPr>
      </w:pPr>
    </w:p>
    <w:p w:rsidR="00B637CF" w:rsidRDefault="00B637CF" w:rsidP="00B637CF">
      <w:pPr>
        <w:rPr>
          <w:sz w:val="24"/>
          <w:szCs w:val="24"/>
          <w:lang w:val="kk-KZ"/>
        </w:rPr>
      </w:pPr>
      <w:proofErr w:type="spellStart"/>
      <w:r>
        <w:rPr>
          <w:sz w:val="24"/>
          <w:szCs w:val="24"/>
          <w:highlight w:val="yellow"/>
        </w:rPr>
        <w:t>Баяндама</w:t>
      </w:r>
      <w:proofErr w:type="spellEnd"/>
      <w:r>
        <w:rPr>
          <w:sz w:val="24"/>
          <w:szCs w:val="24"/>
          <w:highlight w:val="yellow"/>
        </w:rPr>
        <w:t xml:space="preserve">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15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B637CF" w:rsidRPr="00B637CF" w:rsidRDefault="00B637CF" w:rsidP="0069046B">
      <w:pPr>
        <w:rPr>
          <w:sz w:val="24"/>
          <w:szCs w:val="24"/>
          <w:lang w:val="kk-KZ"/>
        </w:rPr>
      </w:pPr>
    </w:p>
    <w:p w:rsidR="00B637CF" w:rsidRDefault="00B637CF" w:rsidP="0069046B">
      <w:pPr>
        <w:rPr>
          <w:b/>
          <w:i/>
          <w:sz w:val="24"/>
          <w:szCs w:val="24"/>
          <w:highlight w:val="green"/>
          <w:u w:val="single"/>
        </w:rPr>
      </w:pPr>
    </w:p>
    <w:p w:rsidR="0069046B" w:rsidRPr="0069046B" w:rsidRDefault="0069046B" w:rsidP="0069046B">
      <w:pPr>
        <w:rPr>
          <w:b/>
          <w:i/>
          <w:u w:val="single"/>
        </w:rPr>
      </w:pPr>
      <w:proofErr w:type="spellStart"/>
      <w:r w:rsidRPr="0069046B">
        <w:rPr>
          <w:b/>
          <w:i/>
          <w:sz w:val="24"/>
          <w:szCs w:val="24"/>
          <w:highlight w:val="green"/>
          <w:u w:val="single"/>
        </w:rPr>
        <w:t>Антиплагиат</w:t>
      </w:r>
      <w:proofErr w:type="spellEnd"/>
      <w:r w:rsidRPr="0069046B">
        <w:rPr>
          <w:b/>
          <w:i/>
          <w:sz w:val="24"/>
          <w:szCs w:val="24"/>
          <w:highlight w:val="green"/>
          <w:u w:val="single"/>
        </w:rPr>
        <w:t xml:space="preserve"> 50% кем </w:t>
      </w:r>
      <w:proofErr w:type="spellStart"/>
      <w:r w:rsidRPr="0069046B">
        <w:rPr>
          <w:b/>
          <w:i/>
          <w:sz w:val="24"/>
          <w:szCs w:val="24"/>
          <w:highlight w:val="green"/>
          <w:u w:val="single"/>
        </w:rPr>
        <w:t>емес</w:t>
      </w:r>
      <w:proofErr w:type="spellEnd"/>
    </w:p>
    <w:p w:rsidR="00250D48" w:rsidRDefault="00250D48"/>
    <w:p w:rsidR="00250D48" w:rsidRDefault="00250D48" w:rsidP="00250D48">
      <w:pPr>
        <w:pStyle w:val="a5"/>
        <w:jc w:val="center"/>
        <w:rPr>
          <w:sz w:val="24"/>
          <w:szCs w:val="24"/>
        </w:rPr>
      </w:pPr>
    </w:p>
    <w:p w:rsidR="00250D48" w:rsidRDefault="00250D48" w:rsidP="00250D48">
      <w:pPr>
        <w:pStyle w:val="a5"/>
        <w:jc w:val="center"/>
        <w:rPr>
          <w:sz w:val="24"/>
          <w:szCs w:val="24"/>
        </w:rPr>
      </w:pPr>
    </w:p>
    <w:p w:rsidR="0069046B" w:rsidRDefault="0069046B" w:rsidP="0069046B">
      <w:pPr>
        <w:pStyle w:val="Style2"/>
        <w:widowControl/>
        <w:spacing w:line="240" w:lineRule="auto"/>
        <w:ind w:firstLine="0"/>
        <w:jc w:val="center"/>
      </w:pPr>
      <w:r w:rsidRPr="000E1CF3">
        <w:t>ПАЙДАЛАНЫЛҒАН ӘДЕБИЕТТЕР ТІЗІМІ</w:t>
      </w:r>
    </w:p>
    <w:p w:rsidR="0069046B" w:rsidRDefault="0069046B" w:rsidP="0069046B">
      <w:pPr>
        <w:pStyle w:val="20"/>
        <w:shd w:val="clear" w:color="auto" w:fill="auto"/>
        <w:spacing w:after="0" w:line="240" w:lineRule="auto"/>
        <w:rPr>
          <w:sz w:val="24"/>
          <w:szCs w:val="24"/>
        </w:rPr>
      </w:pPr>
    </w:p>
    <w:p w:rsidR="0069046B" w:rsidRPr="000E1CF3" w:rsidRDefault="0069046B" w:rsidP="0069046B">
      <w:pPr>
        <w:pStyle w:val="a7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69046B" w:rsidRDefault="0069046B" w:rsidP="0069046B">
      <w:pPr>
        <w:pStyle w:val="a7"/>
        <w:rPr>
          <w:b w:val="0"/>
          <w:sz w:val="24"/>
        </w:rPr>
      </w:pP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proofErr w:type="gramStart"/>
      <w:r>
        <w:rPr>
          <w:bCs/>
          <w:sz w:val="24"/>
          <w:szCs w:val="24"/>
        </w:rPr>
        <w:t>Брайт</w:t>
      </w:r>
      <w:proofErr w:type="spellEnd"/>
      <w:r>
        <w:rPr>
          <w:bCs/>
          <w:sz w:val="24"/>
          <w:szCs w:val="24"/>
        </w:rPr>
        <w:t xml:space="preserve">  П.И.</w:t>
      </w:r>
      <w:proofErr w:type="gramEnd"/>
      <w:r>
        <w:rPr>
          <w:bCs/>
          <w:sz w:val="24"/>
          <w:szCs w:val="24"/>
        </w:rPr>
        <w:t xml:space="preserve"> Геодезические методы измерения деформаций оснований сооружений. –М.: Наука, 1965. – 464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 Гидростатическое нивелирование. – М.: Недра, 1983. – 180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И.Ю., Рязанцев Г.Е., </w:t>
      </w:r>
      <w:proofErr w:type="spellStart"/>
      <w:r>
        <w:rPr>
          <w:bCs/>
          <w:sz w:val="24"/>
          <w:szCs w:val="24"/>
        </w:rPr>
        <w:t>Ямбаев</w:t>
      </w:r>
      <w:proofErr w:type="spellEnd"/>
      <w:r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Левчук Г.П., </w:t>
      </w:r>
      <w:proofErr w:type="spellStart"/>
      <w:r>
        <w:rPr>
          <w:bCs/>
          <w:sz w:val="24"/>
          <w:szCs w:val="24"/>
        </w:rPr>
        <w:t>Новак</w:t>
      </w:r>
      <w:proofErr w:type="spellEnd"/>
      <w:r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69046B" w:rsidRDefault="0069046B" w:rsidP="0069046B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69046B" w:rsidRDefault="0069046B" w:rsidP="0069046B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69046B" w:rsidRDefault="0069046B" w:rsidP="0069046B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Михелев Д.Ш., </w:t>
      </w:r>
      <w:proofErr w:type="spellStart"/>
      <w:r>
        <w:rPr>
          <w:bCs/>
          <w:sz w:val="24"/>
          <w:szCs w:val="24"/>
        </w:rPr>
        <w:t>Рунов</w:t>
      </w:r>
      <w:proofErr w:type="spellEnd"/>
      <w:r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Клюшин</w:t>
      </w:r>
      <w:proofErr w:type="spellEnd"/>
      <w:r>
        <w:rPr>
          <w:bCs/>
          <w:sz w:val="24"/>
          <w:szCs w:val="24"/>
        </w:rPr>
        <w:t xml:space="preserve"> Е.Б, Михелев Д.Ш. Инженерная геодезия. – М.: Недра, 1990. – 280 с.</w:t>
      </w:r>
    </w:p>
    <w:p w:rsidR="0069046B" w:rsidRDefault="0069046B" w:rsidP="0069046B">
      <w:pPr>
        <w:numPr>
          <w:ilvl w:val="0"/>
          <w:numId w:val="2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Клюшин</w:t>
      </w:r>
      <w:proofErr w:type="spellEnd"/>
      <w:r>
        <w:rPr>
          <w:sz w:val="24"/>
          <w:szCs w:val="24"/>
        </w:rPr>
        <w:t xml:space="preserve"> Е.Б, Михелев Д.Ш. Инженерная геодезия. – М.: Недра, 2006. – 471 с.</w:t>
      </w:r>
    </w:p>
    <w:p w:rsidR="0069046B" w:rsidRPr="00574139" w:rsidRDefault="0069046B" w:rsidP="0069046B">
      <w:pPr>
        <w:ind w:firstLine="709"/>
        <w:jc w:val="both"/>
        <w:rPr>
          <w:rStyle w:val="a9"/>
          <w:bCs/>
          <w:i w:val="0"/>
          <w:sz w:val="24"/>
          <w:szCs w:val="24"/>
        </w:rPr>
      </w:pPr>
    </w:p>
    <w:p w:rsidR="0069046B" w:rsidRDefault="0069046B" w:rsidP="0069046B"/>
    <w:p w:rsidR="00250D48" w:rsidRDefault="00250D48" w:rsidP="0069046B">
      <w:pPr>
        <w:pStyle w:val="a5"/>
        <w:jc w:val="center"/>
      </w:pPr>
    </w:p>
    <w:sectPr w:rsidR="00250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2B278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410"/>
    <w:rsid w:val="001F2FD4"/>
    <w:rsid w:val="00250D48"/>
    <w:rsid w:val="0069046B"/>
    <w:rsid w:val="008F1410"/>
    <w:rsid w:val="00B637CF"/>
    <w:rsid w:val="00F85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727833-4A6D-43FC-B06B-C105EA734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D4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50D48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250D4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iPriority w:val="99"/>
    <w:unhideWhenUsed/>
    <w:rsid w:val="00250D48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250D4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250D48"/>
    <w:pPr>
      <w:ind w:firstLine="454"/>
      <w:jc w:val="center"/>
    </w:pPr>
    <w:rPr>
      <w:b/>
      <w:bCs/>
      <w:sz w:val="22"/>
      <w:szCs w:val="24"/>
    </w:rPr>
  </w:style>
  <w:style w:type="character" w:customStyle="1" w:styleId="a8">
    <w:name w:val="Название Знак"/>
    <w:basedOn w:val="a0"/>
    <w:link w:val="a7"/>
    <w:rsid w:val="00250D48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2">
    <w:name w:val="Основной текст (2)_"/>
    <w:link w:val="20"/>
    <w:rsid w:val="00250D4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250D4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9">
    <w:name w:val="Emphasis"/>
    <w:basedOn w:val="a0"/>
    <w:qFormat/>
    <w:rsid w:val="0069046B"/>
    <w:rPr>
      <w:i/>
      <w:iCs/>
    </w:rPr>
  </w:style>
  <w:style w:type="paragraph" w:customStyle="1" w:styleId="Style2">
    <w:name w:val="Style2"/>
    <w:basedOn w:val="a"/>
    <w:rsid w:val="0069046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71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173</Words>
  <Characters>990</Characters>
  <Application>Microsoft Office Word</Application>
  <DocSecurity>0</DocSecurity>
  <Lines>8</Lines>
  <Paragraphs>2</Paragraphs>
  <ScaleCrop>false</ScaleCrop>
  <Company>HP</Company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2020-03-26T20:02:00Z</dcterms:created>
  <dcterms:modified xsi:type="dcterms:W3CDTF">2020-04-06T08:02:00Z</dcterms:modified>
</cp:coreProperties>
</file>